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activeX/_rels/activeX9.xml.rels" ContentType="application/vnd.openxmlformats-package.relationships+xml"/>
  <Override PartName="/word/activeX/_rels/activeX8.xml.rels" ContentType="application/vnd.openxmlformats-package.relationships+xml"/>
  <Override PartName="/word/activeX/_rels/activeX7.xml.rels" ContentType="application/vnd.openxmlformats-package.relationships+xml"/>
  <Override PartName="/word/activeX/_rels/activeX1.xml.rels" ContentType="application/vnd.openxmlformats-package.relationships+xml"/>
  <Override PartName="/word/activeX/_rels/activeX1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10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activeX7.bin" ContentType="application/vnd.ms-office.activeX"/>
  <Override PartName="/word/activeX/activeX6.xml" ContentType="application/vnd.ms-office.activeX+xml"/>
  <Override PartName="/word/activeX/activeX6.bin" ContentType="application/vnd.ms-office.activeX"/>
  <Override PartName="/word/activeX/activeX5.xml" ContentType="application/vnd.ms-office.activeX+xml"/>
  <Override PartName="/word/activeX/activeX11.xml" ContentType="application/vnd.ms-office.activeX+xml"/>
  <Override PartName="/word/activeX/activeX5.bin" ContentType="application/vnd.ms-office.activeX"/>
  <Override PartName="/word/activeX/activeX11.bin" ContentType="application/vnd.ms-office.activeX"/>
  <Override PartName="/word/activeX/activeX4.xml" ContentType="application/vnd.ms-office.activeX+xml"/>
  <Override PartName="/word/activeX/activeX10.xml" ContentType="application/vnd.ms-office.activeX+xml"/>
  <Override PartName="/word/activeX/activeX9.xml" ContentType="application/vnd.ms-office.activeX+xml"/>
  <Override PartName="/word/activeX/activeX9.bin" ContentType="application/vnd.ms-office.activeX"/>
  <Override PartName="/word/activeX/activeX8.xml" ContentType="application/vnd.ms-office.activeX+xml"/>
  <Override PartName="/word/activeX/activeX8.bin" ContentType="application/vnd.ms-office.activeX"/>
  <Override PartName="/word/activeX/activeX7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10.bin" ContentType="application/vnd.ms-office.activeX"/>
  <Override PartName="/word/activeX/activeX4.bin" ContentType="application/vnd.ms-office.activeX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CCF9F7"/>
  <w:body>
    <w:tbl>
      <w:tblPr>
        <w:tblW w:w="10491" w:type="dxa"/>
        <w:jc w:val="start"/>
        <w:tblInd w:w="638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65"/>
        <w:gridCol w:w="3122"/>
        <w:gridCol w:w="4406"/>
        <w:gridCol w:w="498"/>
      </w:tblGrid>
      <w:tr>
        <w:trPr/>
        <w:tc>
          <w:tcPr>
            <w:tcW w:w="2465" w:type="dxa"/>
            <w:vMerge w:val="restart"/>
            <w:tcBorders/>
          </w:tcPr>
          <w:p>
            <w:pPr>
              <w:pStyle w:val="Zawartotabeli"/>
              <w:spacing w:before="0" w:after="0"/>
              <w:ind w:hanging="0" w:start="0" w:end="0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</w:r>
          </w:p>
          <w:p>
            <w:pPr>
              <w:pStyle w:val="Normal"/>
              <w:spacing w:lineRule="auto" w:line="360" w:before="0" w:after="0"/>
              <w:ind w:hanging="0" w:start="0" w:end="0"/>
              <w:jc w:val="center"/>
              <w:rPr>
                <w:rFonts w:ascii="Arial" w:hAnsi="Arial" w:eastAsia="TTE1B82300t00" w:cs="TTE1B82300t00"/>
                <w:color w:val="000000"/>
                <w:sz w:val="4"/>
                <w:szCs w:val="4"/>
              </w:rPr>
            </w:pPr>
            <w:r>
              <w:rPr>
                <w:rFonts w:eastAsia="TTE1B82300t00" w:cs="TTE1B82300t00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635</wp:posOffset>
                  </wp:positionV>
                  <wp:extent cx="1495425" cy="1497965"/>
                  <wp:effectExtent l="0" t="0" r="0" b="0"/>
                  <wp:wrapSquare wrapText="largest"/>
                  <wp:docPr id="1" name="Obraz2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2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7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1291590</wp:posOffset>
                  </wp:positionV>
                  <wp:extent cx="1414780" cy="178435"/>
                  <wp:effectExtent l="0" t="0" r="0" b="0"/>
                  <wp:wrapSquare wrapText="largest"/>
                  <wp:docPr id="2" name="Obraz1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12858" t="0" r="0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780" cy="178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2" w:type="dxa"/>
            <w:vMerge w:val="restart"/>
            <w:tcBorders/>
            <w:vAlign w:val="center"/>
          </w:tcPr>
          <w:p>
            <w:pPr>
              <w:pStyle w:val="Normal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</w:r>
          </w:p>
          <w:p>
            <w:pPr>
              <w:pStyle w:val="Zawartotabeli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  <w:t>COSMECEUTICUM Sp. z o. o.</w:t>
            </w:r>
          </w:p>
        </w:tc>
        <w:tc>
          <w:tcPr>
            <w:tcW w:w="4406" w:type="dxa"/>
            <w:tcBorders/>
            <w:vAlign w:val="center"/>
          </w:tcPr>
          <w:p>
            <w:pPr>
              <w:pStyle w:val="Zawartotabeli"/>
              <w:spacing w:lineRule="auto" w:line="360" w:before="0" w:after="0"/>
              <w:ind w:hanging="0" w:start="0" w:end="0"/>
              <w:jc w:val="end"/>
              <w:rPr>
                <w:rFonts w:ascii="FreeMono" w:hAnsi="FreeMono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FreeMono" w:hAnsi="FreeMono"/>
                <w:color w:val="000000"/>
                <w:sz w:val="16"/>
                <w:szCs w:val="16"/>
              </w:rPr>
            </w:r>
          </w:p>
        </w:tc>
        <w:tc>
          <w:tcPr>
            <w:tcW w:w="498" w:type="dxa"/>
            <w:tcBorders/>
            <w:vAlign w:val="center"/>
          </w:tcPr>
          <w:p>
            <w:pPr>
              <w:pStyle w:val="Zawartotabeli"/>
              <w:spacing w:lineRule="auto" w:line="360" w:before="0" w:after="0"/>
              <w:ind w:hanging="0" w:start="0" w:end="0"/>
              <w:jc w:val="end"/>
              <w:rPr/>
            </w:pPr>
            <w:r>
              <w:rPr>
                <w:rFonts w:eastAsia="TTE1B82300t00" w:cs="TTE1B82300t00" w:ascii="FreeMono" w:hAnsi="FreeMono"/>
                <w:color w:val="000000"/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instrText xml:space="preserve"> PAGE </w:instrText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fldChar w:fldCharType="separate"/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t>1</w:t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fldChar w:fldCharType="end"/>
            </w:r>
            <w:r>
              <w:rPr>
                <w:rFonts w:eastAsia="TTE1B82300t00" w:cs="TTE1B82300t00" w:ascii="FreeMono" w:hAnsi="FreeMono"/>
                <w:color w:val="000000"/>
                <w:sz w:val="16"/>
                <w:szCs w:val="16"/>
              </w:rPr>
              <w:t>/</w:t>
            </w:r>
            <w:r>
              <w:rPr>
                <w:rFonts w:eastAsia="TTE1B82300t00" w:cs="TTE1B82300t00" w:ascii="FreeMono" w:hAnsi="FreeMono"/>
                <w:color w:val="000000"/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instrText xml:space="preserve"> NUMPAGES </w:instrText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fldChar w:fldCharType="separate"/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t>1</w:t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fldChar w:fldCharType="end"/>
            </w:r>
          </w:p>
        </w:tc>
      </w:tr>
      <w:tr>
        <w:trPr/>
        <w:tc>
          <w:tcPr>
            <w:tcW w:w="246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22" w:type="dxa"/>
            <w:vMerge w:val="continue"/>
            <w:tcBorders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06" w:type="dxa"/>
            <w:tcBorders/>
            <w:vAlign w:val="center"/>
          </w:tcPr>
          <w:p>
            <w:pPr>
              <w:pStyle w:val="Footer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  <w:t>+48 791 881 801</w:t>
            </w:r>
          </w:p>
          <w:p>
            <w:pPr>
              <w:pStyle w:val="Footer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  <w:t>biuro@cosmeceuticum.pl</w:t>
            </w:r>
          </w:p>
          <w:p>
            <w:pPr>
              <w:pStyle w:val="Footer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  <w:t>www.cosmeceuticum.pl</w:t>
            </w:r>
          </w:p>
        </w:tc>
        <w:tc>
          <w:tcPr>
            <w:tcW w:w="498" w:type="dxa"/>
            <w:tcBorders/>
            <w:vAlign w:val="center"/>
          </w:tcPr>
          <w:p>
            <w:pPr>
              <w:pStyle w:val="Footer"/>
              <w:spacing w:lineRule="auto" w:line="360" w:before="0" w:after="0"/>
              <w:ind w:hanging="0" w:start="0" w:end="0"/>
              <w:jc w:val="center"/>
              <w:rPr>
                <w:rFonts w:ascii="Arial" w:hAnsi="Arial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Arial" w:hAnsi="Arial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246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28" w:type="dxa"/>
            <w:gridSpan w:val="2"/>
            <w:tcBorders/>
            <w:vAlign w:val="center"/>
          </w:tcPr>
          <w:p>
            <w:pPr>
              <w:pStyle w:val="Zawartotabeli"/>
              <w:snapToGrid w:val="false"/>
              <w:spacing w:lineRule="auto" w:line="360"/>
              <w:jc w:val="center"/>
              <w:rPr>
                <w:rFonts w:ascii="Arial" w:hAnsi="Arial" w:eastAsia="MinionPro-Regular" w:cs="Arial"/>
                <w:b/>
                <w:bCs/>
                <w:i w:val="false"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eastAsia="MinionPro-Regular" w:cs="Arial" w:ascii="Arial" w:hAnsi="Arial"/>
                <w:b/>
                <w:bCs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  <w:t>PRODUCT FORM</w:t>
            </w:r>
          </w:p>
          <w:p>
            <w:pPr>
              <w:pStyle w:val="Zawartotabeli"/>
              <w:snapToGrid w:val="false"/>
              <w:spacing w:lineRule="auto" w:line="360" w:before="0" w:after="0"/>
              <w:ind w:hanging="0" w:start="0" w:end="0"/>
              <w:jc w:val="center"/>
              <w:rPr>
                <w:shd w:fill="auto" w:val="clear"/>
              </w:rPr>
            </w:pPr>
            <w:r>
              <w:rPr>
                <w:rFonts w:eastAsia="MinionPro-Regular" w:cs="Arial" w:ascii="Arial" w:hAnsi="Arial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  <w:t>(</w:t>
            </w:r>
            <w:r>
              <w:rPr>
                <w:rFonts w:eastAsia="MinionPro-Regular" w:cs="Arial" w:ascii="Arial" w:hAnsi="Arial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  <w:u w:val="single"/>
                <w:shd w:fill="auto" w:val="clear"/>
              </w:rPr>
              <w:t>a correctly completed</w:t>
            </w:r>
            <w:r>
              <w:rPr>
                <w:rFonts w:eastAsia="MinionPro-Regular" w:cs="Arial" w:ascii="Arial" w:hAnsi="Arial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  <w:t xml:space="preserve"> product form is the basis for presenting a commercial offer)</w:t>
            </w:r>
          </w:p>
        </w:tc>
        <w:tc>
          <w:tcPr>
            <w:tcW w:w="498" w:type="dxa"/>
            <w:tcBorders/>
            <w:vAlign w:val="center"/>
          </w:tcPr>
          <w:p>
            <w:pPr>
              <w:pStyle w:val="Normal"/>
              <w:spacing w:lineRule="auto" w:line="360" w:before="0" w:after="0"/>
              <w:ind w:hanging="0" w:start="0" w:end="0"/>
              <w:jc w:val="center"/>
              <w:rPr>
                <w:rFonts w:ascii="Arial" w:hAnsi="Arial" w:eastAsia="TTE1B82300t00" w:cs="TTE1B82300t00"/>
                <w:color w:val="000000"/>
                <w:sz w:val="4"/>
                <w:szCs w:val="4"/>
              </w:rPr>
            </w:pPr>
            <w:r>
              <w:rPr>
                <w:rFonts w:eastAsia="TTE1B82300t00" w:cs="TTE1B82300t00" w:ascii="Arial" w:hAnsi="Arial"/>
                <w:color w:val="000000"/>
                <w:sz w:val="4"/>
                <w:szCs w:val="4"/>
              </w:rPr>
            </w:r>
          </w:p>
        </w:tc>
      </w:tr>
    </w:tbl>
    <w:p>
      <w:pPr>
        <w:pStyle w:val="Normal"/>
        <w:rPr>
          <w:rFonts w:ascii="Arial" w:hAnsi="Arial"/>
          <w:sz w:val="8"/>
          <w:szCs w:val="8"/>
        </w:rPr>
      </w:pPr>
      <w:r>
        <w:rPr>
          <w:rFonts w:ascii="Arial" w:hAnsi="Arial"/>
          <w:sz w:val="8"/>
          <w:szCs w:val="8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418465</wp:posOffset>
            </wp:positionH>
            <wp:positionV relativeFrom="paragraph">
              <wp:posOffset>4445</wp:posOffset>
            </wp:positionV>
            <wp:extent cx="6620510" cy="14605"/>
            <wp:effectExtent l="0" t="0" r="0" b="0"/>
            <wp:wrapTopAndBottom/>
            <wp:docPr id="3" name="Obraz3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31" descr="" titl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620510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/>
          <w:sz w:val="8"/>
          <w:szCs w:val="8"/>
        </w:rPr>
      </w:pPr>
      <w:r>
        <w:rPr>
          <w:rFonts w:ascii="Arial" w:hAnsi="Arial"/>
          <w:sz w:val="8"/>
          <w:szCs w:val="8"/>
        </w:rPr>
      </w:r>
    </w:p>
    <w:tbl>
      <w:tblPr>
        <w:tblW w:w="10482" w:type="dxa"/>
        <w:jc w:val="start"/>
        <w:tblInd w:w="63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832"/>
        <w:gridCol w:w="2678"/>
        <w:gridCol w:w="2972"/>
      </w:tblGrid>
      <w:tr>
        <w:trPr/>
        <w:tc>
          <w:tcPr>
            <w:tcW w:w="10482" w:type="dxa"/>
            <w:gridSpan w:val="3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/>
                <w:bCs/>
                <w:color w:val="FFFFFF"/>
                <w:sz w:val="14"/>
                <w:szCs w:val="14"/>
              </w:rPr>
              <w:t>DATA CONCERNING THE COSMETIC PRODUCT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 xml:space="preserve"> </w:t>
            </w:r>
            <w:r>
              <w:rPr>
                <w:rFonts w:eastAsia="ArialMT" w:cs="ArialMT" w:ascii="Ubuntu" w:hAnsi="Ubuntu"/>
                <w:b w:val="false"/>
                <w:bCs w:val="false"/>
                <w:color w:val="FFFFFF"/>
                <w:sz w:val="14"/>
                <w:szCs w:val="14"/>
              </w:rPr>
              <w:t>(completed by the client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)</w:t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rPr>
                <w:rFonts w:ascii="Ubuntu" w:hAnsi="Ubuntu" w:cs="Arial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 xml:space="preserve">TRADE NAME </w:t>
            </w: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(</w:t>
            </w:r>
            <w:r>
              <w:rPr>
                <w:rFonts w:cs="Arial" w:ascii="Ubuntu" w:hAnsi="Ubuntu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4"/>
                <w:szCs w:val="14"/>
                <w:u w:val="single"/>
              </w:rPr>
              <w:t>full trade name of the product, including the product brand</w:t>
            </w: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)</w:t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</w:r>
          </w:p>
        </w:tc>
      </w:tr>
      <w:tr>
        <w:trPr/>
        <w:tc>
          <w:tcPr>
            <w:tcW w:w="4832" w:type="dxa"/>
            <w:vMerge w:val="restart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rPr>
                <w:rFonts w:ascii="Ubuntu" w:hAnsi="Ubuntu" w:cs="Arial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 xml:space="preserve">PRODUCT GROUP / </w:t>
            </w: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TYPE</w:t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 w:ascii="Ubuntu" w:hAnsi="Ubuntu"/>
                <w:color w:val="000000"/>
                <w:sz w:val="14"/>
                <w:szCs w:val="14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o:allowincell="t" style="width:16.95pt;height:16.95pt" type="#_x0000_t75"/>
                <w:control r:id="rId5" w:name="Pole wyboru 2" w:shapeid="control_shape_0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</w:rPr>
              <w:t>HAIR PRODUCT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object>
                <v:shape id="control_shape_1" o:allowincell="t" style="width:16.95pt;height:16.95pt" type="#_x0000_t75"/>
                <w:control r:id="rId6" w:name="Pole wyboru 1" w:shapeid="control_shape_1"/>
              </w:objec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t>SKIN</w: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t xml:space="preserve"> PRODUCT</w:t>
            </w:r>
          </w:p>
        </w:tc>
      </w:tr>
      <w:tr>
        <w:trPr/>
        <w:tc>
          <w:tcPr>
            <w:tcW w:w="4832" w:type="dxa"/>
            <w:vMerge w:val="continue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object>
                <v:shape id="control_shape_2" o:allowincell="t" style="width:16.95pt;height:16.95pt" type="#_x0000_t75"/>
                <w:control r:id="rId7" w:name="Pole wyboru 1" w:shapeid="control_shape_2"/>
              </w:objec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t>LIP PRODUCT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object>
                <v:shape id="control_shape_3" o:allowincell="t" style="width:16.95pt;height:16.95pt" type="#_x0000_t75"/>
                <w:control r:id="rId8" w:name="Pole wyboru 1" w:shapeid="control_shape_3"/>
              </w:objec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t>FACE PRODUCT</w:t>
            </w:r>
          </w:p>
        </w:tc>
      </w:tr>
      <w:tr>
        <w:trPr/>
        <w:tc>
          <w:tcPr>
            <w:tcW w:w="4832" w:type="dxa"/>
            <w:vMerge w:val="continue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object>
                <v:shape id="control_shape_4" o:allowincell="t" style="width:16.95pt;height:16.95pt" type="#_x0000_t75"/>
                <w:control r:id="rId9" w:name="Pole wyboru 1" w:shapeid="control_shape_4"/>
              </w:objec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t>NAIL PRODUCT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object>
                <v:shape id="control_shape_5" o:allowincell="t" style="width:16.95pt;height:16.95pt" type="#_x0000_t75"/>
                <w:control r:id="rId10" w:name="Pole wyboru 1" w:shapeid="control_shape_5"/>
              </w:objec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t>ORAL PRODUCT</w:t>
            </w:r>
          </w:p>
        </w:tc>
      </w:tr>
      <w:tr>
        <w:trPr/>
        <w:tc>
          <w:tcPr>
            <w:tcW w:w="4832" w:type="dxa"/>
            <w:vMerge w:val="continue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object>
                <v:shape id="control_shape_6" o:allowincell="t" style="width:16.95pt;height:16.95pt" type="#_x0000_t75"/>
                <w:control r:id="rId11" w:name="Pole wyboru 1" w:shapeid="control_shape_6"/>
              </w:objec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t>EYE PRODUCT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object>
                <v:shape id="control_shape_7" o:allowincell="t" style="width:16.95pt;height:16.95pt" type="#_x0000_t75"/>
                <w:control r:id="rId12" w:name="Pole wyboru 1" w:shapeid="control_shape_7"/>
              </w:objec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t>PROFESSIONAL USE</w:t>
            </w:r>
          </w:p>
        </w:tc>
      </w:tr>
      <w:tr>
        <w:trPr/>
        <w:tc>
          <w:tcPr>
            <w:tcW w:w="4832" w:type="dxa"/>
            <w:vMerge w:val="continue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</w:rPr>
              <w:object>
                <v:shape id="control_shape_8" o:allowincell="t" style="width:16.95pt;height:16.95pt" type="#_x0000_t75"/>
                <w:control r:id="rId13" w:name="Pole wyboru 1" w:shapeid="control_shape_8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</w:rPr>
              <w:t>PRODUCT FOR APPLICATION ON MUCTION MEMBRANES</w:t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rPr>
                <w:rFonts w:ascii="Ubuntu" w:hAnsi="Ubuntu" w:cs="Arial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PRODUCT FUNCTION (</w:t>
            </w:r>
            <w:r>
              <w:rPr>
                <w:rFonts w:cs="Arial" w:ascii="Ubuntu" w:hAnsi="Ubuntu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for example:</w:t>
            </w:r>
            <w:r>
              <w:rPr>
                <w:rFonts w:cs="Arial" w:ascii="Ubuntu" w:hAnsi="Ubuntu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 xml:space="preserve"> hair shampoo, face cream</w:t>
            </w: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)</w:t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 w:cs="Arial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>TARGET GROUP (</w:t>
            </w:r>
            <w:r>
              <w:rPr>
                <w:rFonts w:cs="Arial" w:ascii="Ubuntu" w:hAnsi="Ubuntu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 xml:space="preserve">for example: </w:t>
            </w:r>
            <w:r>
              <w:rPr>
                <w:rFonts w:cs="Arial" w:ascii="Ubuntu" w:hAnsi="Ubuntu"/>
                <w:color w:val="000000"/>
                <w:sz w:val="14"/>
                <w:szCs w:val="14"/>
              </w:rPr>
              <w:t>adults / children / professional use)</w:t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 w:cs="Arial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>DESCRIPTION OF THE DECLARED PROPERTIES OF THE END PRODUCT</w:t>
            </w:r>
          </w:p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i/>
                <w:iCs/>
                <w:color w:val="000000"/>
                <w:sz w:val="14"/>
                <w:szCs w:val="14"/>
              </w:rPr>
              <w:t>(</w:t>
            </w:r>
            <w:r>
              <w:rPr>
                <w:rFonts w:cs="Arial" w:ascii="Ubuntu" w:hAnsi="Ubuntu"/>
                <w:i/>
                <w:iCs/>
                <w:color w:val="000000"/>
                <w:sz w:val="14"/>
                <w:szCs w:val="14"/>
              </w:rPr>
              <w:t>for example: anti-dandruff, moisturizing, reducing wrinkles, firming, etc.</w:t>
            </w:r>
            <w:r>
              <w:rPr>
                <w:rFonts w:cs="Arial" w:ascii="Ubuntu" w:hAnsi="Ubuntu"/>
                <w:i/>
                <w:iCs/>
                <w:color w:val="000000"/>
                <w:sz w:val="14"/>
                <w:szCs w:val="14"/>
              </w:rPr>
              <w:t>)</w:t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 w:cs="Arial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>PRODUCT APPLICATION TYPE</w:t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rPr>
                <w:rFonts w:ascii="Ubuntu" w:hAnsi="Ubuntu"/>
                <w:sz w:val="14"/>
                <w:szCs w:val="14"/>
              </w:rPr>
            </w:pPr>
            <w:r>
              <w:rPr>
                <w:rFonts w:ascii="Ubuntu" w:hAnsi="Ubuntu"/>
                <w:sz w:val="14"/>
                <w:szCs w:val="14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</w:rPr>
              <w:object>
                <v:shape id="control_shape_9" o:allowincell="t" style="width:16.7pt;height:16.7pt" type="#_x0000_t75"/>
                <w:control r:id="rId14" w:name="Pole wyboru 2" w:shapeid="control_shape_9"/>
              </w:object>
            </w:r>
            <w:r>
              <w:rPr>
                <w:rFonts w:ascii="Ubuntu" w:hAnsi="Ubuntu"/>
                <w:sz w:val="14"/>
                <w:szCs w:val="14"/>
              </w:rPr>
              <w:t>NON-RINSING PRODUCT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rPr>
                <w:rFonts w:ascii="Ubuntu" w:hAnsi="Ubuntu"/>
                <w:sz w:val="14"/>
                <w:szCs w:val="14"/>
              </w:rPr>
            </w:pPr>
            <w:r>
              <w:rPr>
                <w:rFonts w:ascii="Ubuntu" w:hAnsi="Ubuntu"/>
                <w:sz w:val="14"/>
                <w:szCs w:val="14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</w:rPr>
              <w:object>
                <v:shape id="control_shape_10" o:allowincell="t" style="width:16.7pt;height:16.7pt" type="#_x0000_t75"/>
                <w:control r:id="rId15" w:name="Pole wyboru 1" w:shapeid="control_shape_10"/>
              </w:object>
            </w:r>
            <w:r>
              <w:rPr>
                <w:rFonts w:ascii="Ubuntu" w:hAnsi="Ubuntu"/>
                <w:sz w:val="14"/>
                <w:szCs w:val="14"/>
              </w:rPr>
              <w:t>RINSE-OFF PRODUCT</w:t>
            </w:r>
          </w:p>
        </w:tc>
      </w:tr>
    </w:tbl>
    <w:p>
      <w:pPr>
        <w:pStyle w:val="Normal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</w:p>
    <w:tbl>
      <w:tblPr>
        <w:tblW w:w="10493" w:type="dxa"/>
        <w:jc w:val="start"/>
        <w:tblInd w:w="619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29"/>
        <w:gridCol w:w="2742"/>
        <w:gridCol w:w="3374"/>
        <w:gridCol w:w="1190"/>
        <w:gridCol w:w="1135"/>
        <w:gridCol w:w="1623"/>
      </w:tblGrid>
      <w:tr>
        <w:trPr/>
        <w:tc>
          <w:tcPr>
            <w:tcW w:w="10493" w:type="dxa"/>
            <w:gridSpan w:val="6"/>
            <w:tcBorders>
              <w:top w:val="single" w:sz="2" w:space="0" w:color="FFFFFF"/>
              <w:start w:val="single" w:sz="2" w:space="0" w:color="FFFFFF"/>
              <w:bottom w:val="single" w:sz="2" w:space="0" w:color="FFFFFF"/>
              <w:end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/>
                <w:bCs/>
                <w:color w:val="FFFFFF"/>
                <w:sz w:val="14"/>
                <w:szCs w:val="14"/>
              </w:rPr>
              <w:t>QUALITATIVE AND QUANTITATIVE COMPOSITION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 xml:space="preserve"> (</w:t>
            </w:r>
            <w:r>
              <w:rPr>
                <w:rFonts w:eastAsia="ArialMT" w:cs="ArialMT" w:ascii="Ubuntu" w:hAnsi="Ubuntu"/>
                <w:b w:val="false"/>
                <w:bCs w:val="false"/>
                <w:color w:val="FFFFFF"/>
                <w:sz w:val="14"/>
                <w:szCs w:val="14"/>
              </w:rPr>
              <w:t>completed by the client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)</w:t>
            </w:r>
          </w:p>
        </w:tc>
      </w:tr>
      <w:tr>
        <w:trPr/>
        <w:tc>
          <w:tcPr>
            <w:tcW w:w="429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No.</w:t>
            </w:r>
          </w:p>
        </w:tc>
        <w:tc>
          <w:tcPr>
            <w:tcW w:w="2742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TRADE NAME OF THE RAW MATERIAL</w:t>
            </w:r>
          </w:p>
        </w:tc>
        <w:tc>
          <w:tcPr>
            <w:tcW w:w="3374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INCI</w:t>
            </w:r>
          </w:p>
        </w:tc>
        <w:tc>
          <w:tcPr>
            <w:tcW w:w="1190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CAS</w:t>
            </w:r>
          </w:p>
        </w:tc>
        <w:tc>
          <w:tcPr>
            <w:tcW w:w="113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EC</w:t>
            </w:r>
          </w:p>
        </w:tc>
        <w:tc>
          <w:tcPr>
            <w:tcW w:w="1623" w:type="dxa"/>
            <w:tcBorders>
              <w:start w:val="single" w:sz="2" w:space="0" w:color="FFFFFF"/>
              <w:bottom w:val="single" w:sz="2" w:space="0" w:color="FFFFFF"/>
              <w:end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FUNCTION IN COSMETICS</w:t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2.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3.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4.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5.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6.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7.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8.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jc w:val="center"/>
              <w:rPr>
                <w:rFonts w:ascii="Ubuntu" w:hAnsi="Ubuntu"/>
                <w:color w:val="000000"/>
                <w:sz w:val="12"/>
                <w:szCs w:val="12"/>
              </w:rPr>
            </w:pPr>
            <w:r>
              <w:rPr>
                <w:rFonts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9.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>
                <w:rFonts w:ascii="Ubuntu" w:hAnsi="Ubuntu"/>
                <w:sz w:val="12"/>
                <w:szCs w:val="12"/>
              </w:rPr>
            </w:pPr>
            <w:r>
              <w:rPr>
                <w:rFonts w:ascii="Ubuntu" w:hAnsi="Ubuntu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jc w:val="center"/>
              <w:rPr>
                <w:rFonts w:ascii="Ubuntu" w:hAnsi="Ubuntu"/>
                <w:color w:val="000000"/>
                <w:sz w:val="12"/>
                <w:szCs w:val="12"/>
              </w:rPr>
            </w:pPr>
            <w:r>
              <w:rPr>
                <w:rFonts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Normal"/>
              <w:rPr>
                <w:rFonts w:ascii="Ubuntu" w:hAnsi="Ubuntu"/>
                <w:sz w:val="12"/>
                <w:szCs w:val="12"/>
              </w:rPr>
            </w:pPr>
            <w:r>
              <w:rPr>
                <w:rFonts w:ascii="Ubuntu" w:hAnsi="Ubuntu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10.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11.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12.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>
                <w:rFonts w:ascii="Ubuntu" w:hAnsi="Ubuntu"/>
                <w:sz w:val="12"/>
                <w:szCs w:val="12"/>
              </w:rPr>
            </w:pPr>
            <w:r>
              <w:rPr>
                <w:rFonts w:ascii="Ubuntu" w:hAnsi="Ubuntu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Normal"/>
              <w:rPr>
                <w:rFonts w:ascii="Ubuntu" w:hAnsi="Ubuntu"/>
                <w:sz w:val="12"/>
                <w:szCs w:val="12"/>
              </w:rPr>
            </w:pPr>
            <w:r>
              <w:rPr>
                <w:rFonts w:ascii="Ubuntu" w:hAnsi="Ubuntu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13.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>
                <w:rFonts w:ascii="Ubuntu" w:hAnsi="Ubuntu"/>
                <w:sz w:val="12"/>
                <w:szCs w:val="12"/>
              </w:rPr>
            </w:pPr>
            <w:r>
              <w:rPr>
                <w:rFonts w:ascii="Ubuntu" w:hAnsi="Ubuntu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Normal"/>
              <w:rPr>
                <w:rFonts w:ascii="Ubuntu" w:hAnsi="Ubuntu"/>
                <w:sz w:val="12"/>
                <w:szCs w:val="12"/>
              </w:rPr>
            </w:pPr>
            <w:r>
              <w:rPr>
                <w:rFonts w:ascii="Ubuntu" w:hAnsi="Ubuntu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14.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15.</w:t>
            </w:r>
          </w:p>
        </w:tc>
        <w:tc>
          <w:tcPr>
            <w:tcW w:w="274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>
                <w:rFonts w:ascii="Ubuntu" w:hAnsi="Ubuntu"/>
                <w:sz w:val="12"/>
                <w:szCs w:val="12"/>
              </w:rPr>
            </w:pPr>
            <w:r>
              <w:rPr>
                <w:rFonts w:ascii="Ubuntu" w:hAnsi="Ubuntu"/>
                <w:sz w:val="12"/>
                <w:szCs w:val="12"/>
              </w:rPr>
            </w:r>
          </w:p>
        </w:tc>
        <w:tc>
          <w:tcPr>
            <w:tcW w:w="3374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Normal"/>
              <w:rPr>
                <w:rFonts w:ascii="Ubuntu" w:hAnsi="Ubuntu"/>
                <w:sz w:val="12"/>
                <w:szCs w:val="12"/>
              </w:rPr>
            </w:pPr>
            <w:r>
              <w:rPr>
                <w:rFonts w:ascii="Ubuntu" w:hAnsi="Ubuntu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10511" w:type="dxa"/>
        <w:jc w:val="start"/>
        <w:tblInd w:w="609" w:type="dxa"/>
        <w:tblLayout w:type="fixed"/>
        <w:tblCellMar>
          <w:top w:w="108" w:type="dxa"/>
          <w:start w:w="108" w:type="dxa"/>
          <w:bottom w:w="108" w:type="dxa"/>
          <w:end w:w="108" w:type="dxa"/>
        </w:tblCellMar>
      </w:tblPr>
      <w:tblGrid>
        <w:gridCol w:w="3245"/>
        <w:gridCol w:w="7266"/>
      </w:tblGrid>
      <w:tr>
        <w:trPr/>
        <w:tc>
          <w:tcPr>
            <w:tcW w:w="10511" w:type="dxa"/>
            <w:gridSpan w:val="2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autoSpaceDE w:val="false"/>
              <w:snapToGrid w:val="false"/>
              <w:spacing w:before="20" w:after="20"/>
              <w:jc w:val="start"/>
              <w:rPr/>
            </w:pPr>
            <w:r>
              <w:rPr>
                <w:rFonts w:eastAsia="TTE1B82300t00" w:cs="Arial" w:ascii="Ubuntu" w:hAnsi="Ubuntu"/>
                <w:b/>
                <w:color w:val="000000"/>
                <w:sz w:val="14"/>
                <w:szCs w:val="14"/>
              </w:rPr>
              <w:t>For the purposes of this Annex, the following terminology is used</w:t>
            </w:r>
            <w:r>
              <w:rPr>
                <w:rStyle w:val="FootnoteReference"/>
                <w:rStyle w:val="FootnoteReference"/>
                <w:rFonts w:eastAsia="TTE1B82300t00" w:cs="Arial" w:ascii="Ubuntu" w:hAnsi="Ubuntu"/>
                <w:b/>
                <w:color w:val="000000"/>
                <w:sz w:val="14"/>
                <w:szCs w:val="14"/>
              </w:rPr>
              <w:footnoteReference w:id="2"/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NON-RINSING PRODUCT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a cosmetic product intended for long-term contact with the skin, hair or mucous membranes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RINSE-OFF PRODUCT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  <w:shd w:fill="auto" w:val="clear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  <w:shd w:fill="auto" w:val="clear"/>
              </w:rPr>
              <w:t>a cosmetic product which is intended to be removed when applied to the skin, hair or mucosa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HAIR PRODUCT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a cosmetic product intended to be applied to the hair or facial hair, except for the eyelashes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SKIN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 xml:space="preserve"> PRODUCT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a cosmetic product intended to be applied to the skin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LIP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 xml:space="preserve"> PRODUCT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 xml:space="preserve">a </w:t>
            </w: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cosmetic product intended for use on lips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FACE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 xml:space="preserve"> PRODUCT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a cosmetic product intended for use on the skin of the face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NAIL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 xml:space="preserve"> PRODUCT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a cosmetic product intended for use on nails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ORAL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 xml:space="preserve"> PRODUCT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a cosmetic product intended to be applied to the teeth or oral mucosa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PRODUCT FOR APPLICATION ON MUCTION MEMBRANES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the product is intended for use on the oral mucosa, rims (edges) of the eyes, external genitalia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EYE</w:t>
            </w: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 xml:space="preserve"> PRODUCT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a cosmetic product intended for use around the eyes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0"/>
                <w:szCs w:val="10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0"/>
                <w:szCs w:val="10"/>
              </w:rPr>
              <w:t>PROFESIONAL USE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autoSpaceDE w:val="false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the use of cosmetic products as part of professional activities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sectPr>
      <w:headerReference w:type="default" r:id="rId16"/>
      <w:footerReference w:type="default" r:id="rId17"/>
      <w:footnotePr>
        <w:numFmt w:val="decimal"/>
      </w:footnotePr>
      <w:type w:val="nextPage"/>
      <w:pgSz w:w="11906" w:h="16838"/>
      <w:pgMar w:left="0" w:right="0" w:gutter="0" w:header="0" w:top="562" w:footer="0" w:bottom="85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OpenSymbol">
    <w:altName w:val="Arial Unicode MS"/>
    <w:charset w:val="01" w:characterSet="utf-8"/>
    <w:family w:val="roman"/>
    <w:pitch w:val="variable"/>
  </w:font>
  <w:font w:name="EUAlbertina">
    <w:altName w:val="EU Albertina"/>
    <w:charset w:val="01" w:characterSet="utf-8"/>
    <w:family w:val="roman"/>
    <w:pitch w:val="variable"/>
  </w:font>
  <w:font w:name="Liberation Mono">
    <w:altName w:val="Courier New"/>
    <w:charset w:val="01" w:characterSet="utf-8"/>
    <w:family w:val="modern"/>
    <w:pitch w:val="fixed"/>
  </w:font>
  <w:font w:name="Sawasdee">
    <w:charset w:val="01" w:characterSet="utf-8"/>
    <w:family w:val="roman"/>
    <w:pitch w:val="variable"/>
  </w:font>
  <w:font w:name="FreeMono">
    <w:charset w:val="01" w:characterSet="utf-8"/>
    <w:family w:val="roman"/>
    <w:pitch w:val="variable"/>
  </w:font>
  <w:font w:name="Ubuntu">
    <w:charset w:val="01" w:characterSet="utf-8"/>
    <w:family w:val="auto"/>
    <w:pitch w:val="variable"/>
  </w:font>
  <w:font w:name="Arial"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567"/>
      <w:jc w:val="center"/>
      <w:rPr/>
    </w:pPr>
    <w:r>
      <w:rPr>
        <w:rFonts w:ascii="Sawasdee" w:hAnsi="Sawasdee"/>
        <w:color w:val="000000"/>
        <w:sz w:val="14"/>
        <w:szCs w:val="14"/>
      </w:rPr>
      <w:t xml:space="preserve">COSMECEUTICUM Sp. z o. o. </w:t>
    </w:r>
    <w:r>
      <w:rPr>
        <w:rFonts w:eastAsia="Sawasdee" w:cs="Sawasdee" w:ascii="Sawasdee" w:hAnsi="Sawasdee"/>
        <w:color w:val="000000"/>
        <w:sz w:val="14"/>
        <w:szCs w:val="14"/>
      </w:rPr>
      <w:t>•</w:t>
    </w:r>
    <w:r>
      <w:rPr>
        <w:rFonts w:ascii="Sawasdee" w:hAnsi="Sawasdee"/>
        <w:color w:val="000000"/>
        <w:sz w:val="14"/>
        <w:szCs w:val="14"/>
      </w:rPr>
      <w:t xml:space="preserve"> </w:t>
    </w:r>
    <w:hyperlink r:id="rId1">
      <w:r>
        <w:rPr>
          <w:rStyle w:val="Hyperlink"/>
          <w:rFonts w:ascii="Sawasdee" w:hAnsi="Sawasdee"/>
          <w:color w:val="000000"/>
          <w:sz w:val="14"/>
          <w:szCs w:val="14"/>
        </w:rPr>
        <w:t>www.cosmeceuticum.pl</w:t>
      </w:r>
    </w:hyperlink>
    <w:r>
      <w:rPr>
        <w:rFonts w:ascii="Sawasdee" w:hAnsi="Sawasdee"/>
        <w:color w:val="000000"/>
        <w:sz w:val="14"/>
        <w:szCs w:val="14"/>
      </w:rPr>
      <w:t xml:space="preserve"> </w:t>
    </w:r>
    <w:r>
      <w:rPr>
        <w:rFonts w:eastAsia="Sawasdee" w:cs="Sawasdee" w:ascii="Sawasdee" w:hAnsi="Sawasdee"/>
        <w:color w:val="000000"/>
        <w:sz w:val="14"/>
        <w:szCs w:val="14"/>
      </w:rPr>
      <w:t>•</w:t>
    </w:r>
    <w:r>
      <w:rPr>
        <w:rFonts w:ascii="Sawasdee" w:hAnsi="Sawasdee"/>
        <w:color w:val="000000"/>
        <w:sz w:val="14"/>
        <w:szCs w:val="14"/>
      </w:rPr>
      <w:t xml:space="preserve"> tel. +48 </w:t>
    </w:r>
    <w:r>
      <w:rPr>
        <w:rFonts w:ascii="Sawasdee" w:hAnsi="Sawasdee"/>
        <w:color w:val="000000"/>
        <w:sz w:val="14"/>
        <w:szCs w:val="14"/>
      </w:rPr>
      <w:t>791</w:t>
    </w:r>
    <w:r>
      <w:rPr>
        <w:rFonts w:ascii="Sawasdee" w:hAnsi="Sawasdee"/>
        <w:color w:val="000000"/>
        <w:sz w:val="14"/>
        <w:szCs w:val="14"/>
      </w:rPr>
      <w:t xml:space="preserve"> </w:t>
    </w:r>
    <w:r>
      <w:rPr>
        <w:rFonts w:ascii="Sawasdee" w:hAnsi="Sawasdee"/>
        <w:color w:val="000000"/>
        <w:sz w:val="14"/>
        <w:szCs w:val="14"/>
      </w:rPr>
      <w:t>881</w:t>
    </w:r>
    <w:r>
      <w:rPr>
        <w:rFonts w:ascii="Sawasdee" w:hAnsi="Sawasdee"/>
        <w:color w:val="000000"/>
        <w:sz w:val="14"/>
        <w:szCs w:val="14"/>
      </w:rPr>
      <w:t xml:space="preserve"> </w:t>
    </w:r>
    <w:r>
      <w:rPr>
        <w:rFonts w:ascii="Sawasdee" w:hAnsi="Sawasdee"/>
        <w:color w:val="000000"/>
        <w:sz w:val="14"/>
        <w:szCs w:val="14"/>
      </w:rPr>
      <w:t>801</w:t>
    </w:r>
    <w:r>
      <w:rPr>
        <w:rFonts w:ascii="Sawasdee" w:hAnsi="Sawasdee"/>
        <w:color w:val="000000"/>
        <w:sz w:val="14"/>
        <w:szCs w:val="14"/>
      </w:rPr>
      <w:t xml:space="preserve"> </w:t>
    </w:r>
    <w:r>
      <w:rPr>
        <w:rFonts w:eastAsia="Sawasdee" w:cs="Sawasdee" w:ascii="Sawasdee" w:hAnsi="Sawasdee"/>
        <w:color w:val="000000"/>
        <w:sz w:val="14"/>
        <w:szCs w:val="14"/>
      </w:rPr>
      <w:t>•</w:t>
    </w:r>
    <w:r>
      <w:rPr>
        <w:rFonts w:ascii="Sawasdee" w:hAnsi="Sawasdee"/>
        <w:color w:val="000000"/>
        <w:sz w:val="14"/>
        <w:szCs w:val="14"/>
      </w:rPr>
      <w:t xml:space="preserve"> .biuro@cosmeceuticum.pl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FootnoteText"/>
        <w:suppressLineNumbers/>
        <w:ind w:hanging="283" w:start="850" w:end="0"/>
        <w:rPr>
          <w:rFonts w:ascii="Arial" w:hAnsi="Arial" w:cs="Arial"/>
          <w:i w:val="false"/>
          <w:i w:val="false"/>
          <w:iCs w:val="false"/>
          <w:color w:val="000000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cs="Arial" w:ascii="Arial" w:hAnsi="Arial"/>
          <w:i w:val="false"/>
          <w:iCs w:val="false"/>
          <w:color w:val="000000"/>
          <w:sz w:val="14"/>
          <w:szCs w:val="14"/>
        </w:rPr>
        <w:tab/>
        <w:t>Preamble to Annexes II-IV of Regulation (EC) No. 1223/2009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shape_0" adj="10800" fillcolor="silver" stroked="f" o:allowincell="f" style="position:absolute;margin-left:0.15pt;margin-top:348pt;width:594.95pt;height:69.15pt;mso-wrap-style:none;v-text-anchor:middle;rotation:315;mso-position-horizontal:center;mso-position-vertical:center;mso-position-vertical-relative:margin" type="_x0000_t136">
          <v:path textpathok="t"/>
          <v:textpath on="t" fitshape="t" string="COSMECEUTICUM" style="font-family:&quot;Sawasdee&quot;;font-size:1pt" trim="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settings.xml><?xml version="1.0" encoding="utf-8"?>
<w:settings xmlns:w="http://schemas.openxmlformats.org/wordprocessingml/2006/main">
  <w:zoom w:percent="140"/>
  <w:displayBackgroundShape/>
  <w:defaultTabStop w:val="4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false"/>
      <w:autoSpaceDE w:val="true"/>
      <w:bidi w:val="0"/>
      <w:spacing w:before="0" w:after="0"/>
      <w:jc w:val="star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qFormat/>
    <w:pPr/>
    <w:rPr/>
  </w:style>
  <w:style w:type="character" w:styleId="Znakinumeracji">
    <w:name w:val="Znaki numeracji"/>
    <w:qFormat/>
    <w:rPr>
      <w:rFonts w:ascii="Arial" w:hAnsi="Arial"/>
      <w:b w:val="false"/>
      <w:bCs w:val="false"/>
      <w:i w:val="false"/>
      <w:iCs w:val="false"/>
      <w:color w:val="333333"/>
      <w:sz w:val="12"/>
      <w:szCs w:val="12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przypiswdolnych">
    <w:name w:val="Znaki przypisów dolnych"/>
    <w:qFormat/>
    <w:rPr/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Strong">
    <w:name w:val="Strong"/>
    <w:qFormat/>
    <w:rPr>
      <w:b/>
      <w:bCs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/>
    <w:rPr/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Footer">
    <w:name w:val="Footer"/>
    <w:basedOn w:val="Normal"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hanging="283" w:start="283" w:end="0"/>
    </w:pPr>
    <w:rPr>
      <w:sz w:val="20"/>
      <w:szCs w:val="20"/>
    </w:rPr>
  </w:style>
  <w:style w:type="paragraph" w:styleId="Default">
    <w:name w:val="Default"/>
    <w:basedOn w:val="Normal"/>
    <w:qFormat/>
    <w:pPr>
      <w:jc w:val="start"/>
    </w:pPr>
    <w:rPr>
      <w:rFonts w:ascii="EUAlbertina;EU Albertina" w:hAnsi="EUAlbertina;EU Albertina" w:eastAsia="EUAlbertina;EU Albertina" w:cs="EUAlbertina;EU Albertina"/>
      <w:color w:val="000000"/>
      <w:sz w:val="24"/>
      <w:szCs w:val="24"/>
    </w:rPr>
  </w:style>
  <w:style w:type="paragraph" w:styleId="CM1">
    <w:name w:val="CM1"/>
    <w:basedOn w:val="Default"/>
    <w:next w:val="Default"/>
    <w:qFormat/>
    <w:pPr>
      <w:jc w:val="start"/>
    </w:pPr>
    <w:rPr>
      <w:rFonts w:ascii="Times New Roman" w:hAnsi="Times New Roman" w:eastAsia="SimSun" w:cs="Mangal"/>
      <w:color w:val="auto"/>
      <w:sz w:val="24"/>
      <w:szCs w:val="24"/>
    </w:rPr>
  </w:style>
  <w:style w:type="paragraph" w:styleId="CM3">
    <w:name w:val="CM3"/>
    <w:basedOn w:val="Default"/>
    <w:next w:val="Default"/>
    <w:qFormat/>
    <w:pPr>
      <w:jc w:val="start"/>
    </w:pPr>
    <w:rPr>
      <w:rFonts w:ascii="Times New Roman" w:hAnsi="Times New Roman" w:eastAsia="SimSun" w:cs="Mangal"/>
      <w:color w:val="auto"/>
      <w:sz w:val="24"/>
      <w:szCs w:val="24"/>
    </w:rPr>
  </w:style>
  <w:style w:type="paragraph" w:styleId="CM4">
    <w:name w:val="CM4"/>
    <w:basedOn w:val="Default"/>
    <w:next w:val="Default"/>
    <w:qFormat/>
    <w:pPr>
      <w:jc w:val="start"/>
    </w:pPr>
    <w:rPr>
      <w:rFonts w:ascii="Times New Roman" w:hAnsi="Times New Roman" w:eastAsia="SimSun" w:cs="Mangal"/>
      <w:color w:val="auto"/>
      <w:sz w:val="24"/>
      <w:szCs w:val="24"/>
    </w:rPr>
  </w:style>
  <w:style w:type="paragraph" w:styleId="Style13">
    <w:name w:val="...."/>
    <w:basedOn w:val="Default"/>
    <w:next w:val="Default"/>
    <w:qFormat/>
    <w:pPr>
      <w:jc w:val="start"/>
    </w:pPr>
    <w:rPr>
      <w:rFonts w:ascii="Times New Roman" w:hAnsi="Times New Roman" w:eastAsia="SimSun" w:cs="Mangal"/>
      <w:color w:val="auto"/>
      <w:sz w:val="24"/>
      <w:szCs w:val="24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  <w:style w:type="numbering" w:styleId="RTFNum2">
    <w:name w:val="RTF_Num 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control" Target="activeX/activeX1.xml"/><Relationship Id="rId6" Type="http://schemas.openxmlformats.org/officeDocument/2006/relationships/control" Target="activeX/activeX2.xml"/><Relationship Id="rId7" Type="http://schemas.openxmlformats.org/officeDocument/2006/relationships/control" Target="activeX/activeX3.xml"/><Relationship Id="rId8" Type="http://schemas.openxmlformats.org/officeDocument/2006/relationships/control" Target="activeX/activeX4.xml"/><Relationship Id="rId9" Type="http://schemas.openxmlformats.org/officeDocument/2006/relationships/control" Target="activeX/activeX5.xml"/><Relationship Id="rId10" Type="http://schemas.openxmlformats.org/officeDocument/2006/relationships/control" Target="activeX/activeX6.xml"/><Relationship Id="rId11" Type="http://schemas.openxmlformats.org/officeDocument/2006/relationships/control" Target="activeX/activeX7.xml"/><Relationship Id="rId12" Type="http://schemas.openxmlformats.org/officeDocument/2006/relationships/control" Target="activeX/activeX8.xml"/><Relationship Id="rId13" Type="http://schemas.openxmlformats.org/officeDocument/2006/relationships/control" Target="activeX/activeX9.xml"/><Relationship Id="rId14" Type="http://schemas.openxmlformats.org/officeDocument/2006/relationships/control" Target="activeX/activeX10.xml"/><Relationship Id="rId15" Type="http://schemas.openxmlformats.org/officeDocument/2006/relationships/control" Target="activeX/activeX11.xm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otnotes" Target="footnotes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cosmeceuticum.pl/" TargetMode="Externa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9347</TotalTime>
  <Application>LibreOffice/24.2.3.2$Linux_X86_64 LibreOffice_project/4f88f79086d18691a72ac668802d5bc5b5a88122</Application>
  <AppVersion>15.0000</AppVersion>
  <Pages>1</Pages>
  <Words>348</Words>
  <Characters>1829</Characters>
  <CharactersWithSpaces>2117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2013-11-29T16:05:38Z</dcterms:created>
  <dc:creator>Paweł Bareja</dc:creator>
  <dc:description/>
  <dc:language>pl-PL</dc:language>
  <cp:lastModifiedBy/>
  <cp:lastPrinted>2024-06-06T11:22:59Z</cp:lastPrinted>
  <dcterms:modified xsi:type="dcterms:W3CDTF">2024-06-06T11:23:14Z</dcterms:modified>
  <cp:revision>192</cp:revision>
  <dc:subject/>
  <dc:title/>
</cp:coreProperties>
</file>